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6B" w:rsidRDefault="00F74D6B" w:rsidP="001C7938">
      <w:pPr>
        <w:bidi/>
        <w:rPr>
          <w:rFonts w:hint="cs"/>
          <w:rtl/>
        </w:rPr>
      </w:pPr>
    </w:p>
    <w:tbl>
      <w:tblPr>
        <w:bidiVisual/>
        <w:tblW w:w="10530" w:type="dxa"/>
        <w:tblInd w:w="-5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13"/>
        <w:gridCol w:w="4770"/>
        <w:gridCol w:w="4247"/>
      </w:tblGrid>
      <w:tr w:rsidR="001C7938" w:rsidRPr="00223124" w:rsidTr="00445F84">
        <w:trPr>
          <w:trHeight w:val="444"/>
        </w:trPr>
        <w:tc>
          <w:tcPr>
            <w:tcW w:w="1513" w:type="dxa"/>
            <w:shd w:val="clear" w:color="auto" w:fill="D9D9D9"/>
            <w:vAlign w:val="center"/>
          </w:tcPr>
          <w:p w:rsidR="001C7938" w:rsidRPr="00223124" w:rsidRDefault="001C7938" w:rsidP="00445F84">
            <w:pPr>
              <w:bidi/>
              <w:jc w:val="center"/>
              <w:rPr>
                <w:rFonts w:cs="B Titr"/>
                <w:sz w:val="26"/>
                <w:rtl/>
              </w:rPr>
            </w:pPr>
            <w:r w:rsidRPr="00223124">
              <w:rPr>
                <w:rFonts w:cs="B Titr" w:hint="cs"/>
                <w:sz w:val="20"/>
                <w:szCs w:val="20"/>
                <w:rtl/>
              </w:rPr>
              <w:t>مشخصات پروژه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1C7938" w:rsidRPr="00223124" w:rsidRDefault="001C7938" w:rsidP="00445F84">
            <w:pPr>
              <w:bidi/>
              <w:rPr>
                <w:rFonts w:cs="B Titr"/>
                <w:sz w:val="26"/>
                <w:rtl/>
              </w:rPr>
            </w:pPr>
            <w:r w:rsidRPr="00223124">
              <w:rPr>
                <w:rFonts w:cs="B Titr" w:hint="cs"/>
                <w:sz w:val="20"/>
                <w:szCs w:val="20"/>
                <w:rtl/>
              </w:rPr>
              <w:t>شماره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قرارداد</w:t>
            </w:r>
            <w:r w:rsidRPr="00223124">
              <w:rPr>
                <w:rFonts w:cs="B Titr" w:hint="cs"/>
                <w:sz w:val="20"/>
                <w:szCs w:val="20"/>
                <w:rtl/>
              </w:rPr>
              <w:t>: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-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1C7938" w:rsidRPr="00223124" w:rsidRDefault="001C7938" w:rsidP="00445F84">
            <w:pPr>
              <w:bidi/>
              <w:rPr>
                <w:rFonts w:cs="B Titr"/>
                <w:sz w:val="26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تاریخ قرارداد</w:t>
            </w:r>
            <w:r w:rsidRPr="00223124">
              <w:rPr>
                <w:rFonts w:cs="B Titr" w:hint="cs"/>
                <w:sz w:val="20"/>
                <w:szCs w:val="20"/>
                <w:rtl/>
              </w:rPr>
              <w:t>: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-</w:t>
            </w:r>
          </w:p>
        </w:tc>
      </w:tr>
      <w:tr w:rsidR="001C7938" w:rsidRPr="00223124" w:rsidTr="00445F84">
        <w:trPr>
          <w:trHeight w:val="327"/>
        </w:trPr>
        <w:tc>
          <w:tcPr>
            <w:tcW w:w="1513" w:type="dxa"/>
            <w:shd w:val="clear" w:color="auto" w:fill="D9D9D9"/>
            <w:vAlign w:val="center"/>
          </w:tcPr>
          <w:p w:rsidR="001C7938" w:rsidRPr="00223124" w:rsidRDefault="001C7938" w:rsidP="00445F84">
            <w:pPr>
              <w:bidi/>
              <w:jc w:val="center"/>
              <w:rPr>
                <w:rFonts w:cs="B Titr"/>
                <w:sz w:val="26"/>
                <w:rtl/>
              </w:rPr>
            </w:pPr>
            <w:r w:rsidRPr="00223124">
              <w:rPr>
                <w:rFonts w:cs="B Titr" w:hint="cs"/>
                <w:sz w:val="20"/>
                <w:szCs w:val="20"/>
                <w:rtl/>
              </w:rPr>
              <w:t>عنوان پروژه</w:t>
            </w:r>
          </w:p>
        </w:tc>
        <w:tc>
          <w:tcPr>
            <w:tcW w:w="9017" w:type="dxa"/>
            <w:gridSpan w:val="2"/>
            <w:shd w:val="clear" w:color="auto" w:fill="auto"/>
          </w:tcPr>
          <w:p w:rsidR="001C7938" w:rsidRPr="00D60876" w:rsidRDefault="001C7938" w:rsidP="00445F84">
            <w:pPr>
              <w:bidi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</w:tr>
      <w:tr w:rsidR="001C7938" w:rsidRPr="00223124" w:rsidTr="00445F84">
        <w:trPr>
          <w:trHeight w:val="327"/>
        </w:trPr>
        <w:tc>
          <w:tcPr>
            <w:tcW w:w="1513" w:type="dxa"/>
            <w:shd w:val="clear" w:color="auto" w:fill="D9D9D9"/>
            <w:vAlign w:val="center"/>
          </w:tcPr>
          <w:p w:rsidR="001C7938" w:rsidRPr="00223124" w:rsidRDefault="001C7938" w:rsidP="00445F84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23124">
              <w:rPr>
                <w:rFonts w:cs="B Titr" w:hint="cs"/>
                <w:sz w:val="20"/>
                <w:szCs w:val="20"/>
                <w:rtl/>
              </w:rPr>
              <w:t>پیمانکار</w:t>
            </w:r>
          </w:p>
        </w:tc>
        <w:tc>
          <w:tcPr>
            <w:tcW w:w="9017" w:type="dxa"/>
            <w:gridSpan w:val="2"/>
            <w:shd w:val="clear" w:color="auto" w:fill="auto"/>
          </w:tcPr>
          <w:p w:rsidR="001C7938" w:rsidRPr="00D60876" w:rsidRDefault="001C7938" w:rsidP="00445F84">
            <w:pPr>
              <w:bidi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</w:tr>
      <w:tr w:rsidR="001C7938" w:rsidRPr="00223124" w:rsidTr="00445F84">
        <w:trPr>
          <w:trHeight w:val="318"/>
        </w:trPr>
        <w:tc>
          <w:tcPr>
            <w:tcW w:w="151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C7938" w:rsidRPr="00223124" w:rsidRDefault="001C7938" w:rsidP="00445F84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محل اجرای پروژه</w:t>
            </w:r>
          </w:p>
        </w:tc>
        <w:tc>
          <w:tcPr>
            <w:tcW w:w="90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C7938" w:rsidRPr="00D60876" w:rsidRDefault="001C7938" w:rsidP="00445F84">
            <w:pPr>
              <w:bidi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</w:tr>
      <w:tr w:rsidR="001C7938" w:rsidRPr="00223124" w:rsidTr="00445F84">
        <w:trPr>
          <w:trHeight w:val="255"/>
        </w:trPr>
        <w:tc>
          <w:tcPr>
            <w:tcW w:w="151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C7938" w:rsidRPr="00223124" w:rsidRDefault="001C7938" w:rsidP="00445F84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دستگاه اجرایی</w:t>
            </w:r>
          </w:p>
        </w:tc>
        <w:tc>
          <w:tcPr>
            <w:tcW w:w="90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C7938" w:rsidRPr="00D60876" w:rsidRDefault="001C7938" w:rsidP="00445F84">
            <w:pPr>
              <w:bidi/>
              <w:rPr>
                <w:rFonts w:cs="B Titr"/>
                <w:sz w:val="20"/>
                <w:szCs w:val="20"/>
                <w:rtl/>
              </w:rPr>
            </w:pPr>
            <w:r w:rsidRPr="00D60876">
              <w:rPr>
                <w:rFonts w:cs="B Titr" w:hint="cs"/>
                <w:sz w:val="20"/>
                <w:szCs w:val="20"/>
                <w:rtl/>
              </w:rPr>
              <w:t xml:space="preserve">سازمان عمران </w:t>
            </w:r>
            <w:r>
              <w:rPr>
                <w:rFonts w:cs="B Titr" w:hint="cs"/>
                <w:sz w:val="20"/>
                <w:szCs w:val="20"/>
                <w:rtl/>
              </w:rPr>
              <w:t>شهرداری</w:t>
            </w:r>
          </w:p>
        </w:tc>
      </w:tr>
      <w:tr w:rsidR="001C7938" w:rsidRPr="00223124" w:rsidTr="001C7938">
        <w:trPr>
          <w:trHeight w:val="8508"/>
        </w:trPr>
        <w:tc>
          <w:tcPr>
            <w:tcW w:w="10530" w:type="dxa"/>
            <w:gridSpan w:val="3"/>
            <w:shd w:val="clear" w:color="auto" w:fill="auto"/>
          </w:tcPr>
          <w:p w:rsidR="001C7938" w:rsidRDefault="001C7938" w:rsidP="00445F84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موجب مفاد ماده 28 شرایط عمومی پیمان و پیرو قرارداد شماره -  مورخ - دستگاه اجرایی و به منظور تحویل محل اجرا پروژه فوق الذکر کمیسیون در تاریخ - با حضور امضاء کنندگان زیر در محل پروژه تشکیل و محدوده مورد نظر به شرح نقشه پیوست این صورت مجلس با شرایط مشروحه زیر تحویل پیمانکار شد:</w:t>
            </w:r>
          </w:p>
          <w:p w:rsidR="001C7938" w:rsidRDefault="001C7938" w:rsidP="00445F84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انجام تدابیر و اقدامات لازم جهت حفاظت از شخص ثالث در محدوده کارگاه طبق دستورالعمل ها و مقررات حفاظت فنی و بهداشت کار و اتخاذ تدابیر لازم به منظور جلوگیری از وارد شدن خسارت به تاسیسات و املاک مجاور کارگاه.</w:t>
            </w:r>
          </w:p>
          <w:p w:rsidR="001C7938" w:rsidRDefault="001C7938" w:rsidP="00445F84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نصب علائم راهنمایی و هشدار دهنده و تامین وسایل حفاظتی و در صورت لزوم حصار کشی و تامین روشنایی قسمتهای مورد نیاز.</w:t>
            </w:r>
          </w:p>
          <w:p w:rsidR="001C7938" w:rsidRDefault="001C7938" w:rsidP="00445F84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همکاری با سایر پیمانکارانی که فعلاً در کارگاه مشغول می باشند و یا بعد انتخاب خواهند شد.</w:t>
            </w:r>
          </w:p>
          <w:p w:rsidR="001C7938" w:rsidRDefault="001C7938" w:rsidP="00445F84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پیمانکار پس از تاریخ تحویل محل پروژه موظف است نسبت به شروع عملیات اجرایی اقدام و همزمان سرپرست کارگاه را کتباً به دستگاه نظارت معرفی نماید.</w:t>
            </w:r>
          </w:p>
          <w:p w:rsidR="001C7938" w:rsidRDefault="001C7938" w:rsidP="00445F84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حفظ و حراست و رعایت محل اجراء پروژه از این تاریخ بعهده پیمانکار می باشد.</w:t>
            </w:r>
          </w:p>
          <w:p w:rsidR="001C7938" w:rsidRDefault="001C7938" w:rsidP="00445F84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پیمانکار مکلف است به محض دریافت دستور کار و ابلاغ دستور کار از سوی سازمان عمران شهرداری با هماهنگی دستگاه نظارت و اداره امانی اقدام نماید و معابر را به هیچ عنوان مسدود ننماید.</w:t>
            </w:r>
          </w:p>
          <w:p w:rsidR="001C7938" w:rsidRDefault="001C7938" w:rsidP="00445F84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 صورتی که آب و برق و گاز از طرف پیمانکار تامین گردد. انجام هر گونه لوله کشی یا سیم کشی و کابل کشی و تهیه و نصب دستگاههای اندازه گیری به عهده پیمانکار می باشد و نامبرده موظف است بهای آب و برق مصرفی را طبق مقررات در وجه کارفرما پرداخت نماید و در صورتیکه این پرداخت به تاخیر افتد کارفرما می تواند اقدام نموده و با بهای آن از مطالبات پیمانکار کسر نماید.</w:t>
            </w:r>
          </w:p>
          <w:p w:rsidR="001C7938" w:rsidRDefault="001C7938" w:rsidP="00445F84">
            <w:pPr>
              <w:numPr>
                <w:ilvl w:val="0"/>
                <w:numId w:val="1"/>
              </w:numPr>
              <w:bidi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پیمانکار متعهد میگردد در زمان تحویل موقت قرارداد یا قراردادهای منعقده نسبت به تخلیه، پاکسازی و تحویل کارگاه به دستگاه نظارت حسب صورتجلسه تنظیمی اقدام نماید.</w:t>
            </w:r>
          </w:p>
          <w:p w:rsidR="001C7938" w:rsidRDefault="001C7938" w:rsidP="001C7938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  <w:tbl>
            <w:tblPr>
              <w:tblStyle w:val="TableGrid"/>
              <w:bidiVisual/>
              <w:tblW w:w="0" w:type="auto"/>
              <w:tblInd w:w="247" w:type="dxa"/>
              <w:tblLook w:val="04A0" w:firstRow="1" w:lastRow="0" w:firstColumn="1" w:lastColumn="0" w:noHBand="0" w:noVBand="1"/>
            </w:tblPr>
            <w:tblGrid>
              <w:gridCol w:w="2430"/>
              <w:gridCol w:w="2430"/>
              <w:gridCol w:w="2804"/>
              <w:gridCol w:w="2393"/>
            </w:tblGrid>
            <w:tr w:rsidR="001C7938" w:rsidTr="001C7938">
              <w:tc>
                <w:tcPr>
                  <w:tcW w:w="2430" w:type="dxa"/>
                </w:tcPr>
                <w:p w:rsidR="001C7938" w:rsidRDefault="001C7938" w:rsidP="001C7938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نماینده پیمانکار</w:t>
                  </w:r>
                </w:p>
              </w:tc>
              <w:tc>
                <w:tcPr>
                  <w:tcW w:w="2430" w:type="dxa"/>
                </w:tcPr>
                <w:p w:rsidR="001C7938" w:rsidRDefault="001C7938" w:rsidP="001C7938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23124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ناظر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پروژه</w:t>
                  </w:r>
                </w:p>
              </w:tc>
              <w:tc>
                <w:tcPr>
                  <w:tcW w:w="2804" w:type="dxa"/>
                </w:tcPr>
                <w:p w:rsidR="001C7938" w:rsidRDefault="001C7938" w:rsidP="001C7938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ناظر عالیه پروژه (نماینده شهرداری)</w:t>
                  </w:r>
                </w:p>
              </w:tc>
              <w:tc>
                <w:tcPr>
                  <w:tcW w:w="2393" w:type="dxa"/>
                </w:tcPr>
                <w:p w:rsidR="001C7938" w:rsidRDefault="001C7938" w:rsidP="001C7938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رئیس سازمان</w:t>
                  </w:r>
                </w:p>
              </w:tc>
            </w:tr>
            <w:tr w:rsidR="001C7938" w:rsidTr="001C7938">
              <w:tc>
                <w:tcPr>
                  <w:tcW w:w="2430" w:type="dxa"/>
                </w:tcPr>
                <w:p w:rsidR="001C7938" w:rsidRDefault="001C7938" w:rsidP="001C7938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bookmarkStart w:id="0" w:name="_GoBack"/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  <w:p w:rsidR="001C7938" w:rsidRDefault="001C7938" w:rsidP="001C7938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تاریخ و امضاء:</w:t>
                  </w:r>
                </w:p>
                <w:bookmarkEnd w:id="0"/>
                <w:p w:rsidR="001C7938" w:rsidRDefault="001C7938" w:rsidP="001C7938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  <w:p w:rsidR="001C7938" w:rsidRDefault="001C7938" w:rsidP="001C7938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430" w:type="dxa"/>
                </w:tcPr>
                <w:p w:rsidR="001C7938" w:rsidRDefault="001C7938" w:rsidP="00DE63B0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D048F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  <w:p w:rsidR="001C7938" w:rsidRDefault="001C7938" w:rsidP="001C7938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تاریخ و امضاء:</w:t>
                  </w:r>
                </w:p>
                <w:p w:rsidR="001C7938" w:rsidRPr="009D048F" w:rsidRDefault="001C7938" w:rsidP="001C7938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804" w:type="dxa"/>
                </w:tcPr>
                <w:p w:rsidR="001C7938" w:rsidRDefault="001C7938" w:rsidP="00DE63B0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D048F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  <w:p w:rsidR="001C7938" w:rsidRDefault="001C7938" w:rsidP="001C7938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تاریخ و امضاء:</w:t>
                  </w:r>
                </w:p>
                <w:p w:rsidR="001C7938" w:rsidRPr="009D048F" w:rsidRDefault="001C7938" w:rsidP="001C7938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393" w:type="dxa"/>
                </w:tcPr>
                <w:p w:rsidR="001C7938" w:rsidRDefault="001C7938" w:rsidP="00DE63B0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9D048F">
                    <w:rPr>
                      <w:rFonts w:cs="B Nazanin" w:hint="cs"/>
                      <w:sz w:val="24"/>
                      <w:szCs w:val="24"/>
                      <w:rtl/>
                    </w:rPr>
                    <w:t>نام و نام خانوادگی:</w:t>
                  </w:r>
                </w:p>
                <w:p w:rsidR="001C7938" w:rsidRDefault="001C7938" w:rsidP="001C7938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تاریخ و امضاء:</w:t>
                  </w:r>
                </w:p>
                <w:p w:rsidR="001C7938" w:rsidRPr="009D048F" w:rsidRDefault="001C7938" w:rsidP="001C7938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1C7938" w:rsidRPr="00801B4F" w:rsidRDefault="001C7938" w:rsidP="001C7938">
            <w:pPr>
              <w:bidi/>
              <w:ind w:left="72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C7938" w:rsidRDefault="001C7938" w:rsidP="001C7938">
      <w:pPr>
        <w:bidi/>
      </w:pPr>
    </w:p>
    <w:sectPr w:rsidR="001C793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38" w:rsidRDefault="001C7938" w:rsidP="001C7938">
      <w:r>
        <w:separator/>
      </w:r>
    </w:p>
  </w:endnote>
  <w:endnote w:type="continuationSeparator" w:id="0">
    <w:p w:rsidR="001C7938" w:rsidRDefault="001C7938" w:rsidP="001C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T.Yagut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38" w:rsidRDefault="001C7938" w:rsidP="001C7938">
      <w:r>
        <w:separator/>
      </w:r>
    </w:p>
  </w:footnote>
  <w:footnote w:type="continuationSeparator" w:id="0">
    <w:p w:rsidR="001C7938" w:rsidRDefault="001C7938" w:rsidP="001C7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-179"/>
      <w:bidiVisual/>
      <w:tblW w:w="1053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90"/>
      <w:gridCol w:w="5310"/>
      <w:gridCol w:w="3330"/>
    </w:tblGrid>
    <w:tr w:rsidR="001C7938" w:rsidRPr="001A20DC" w:rsidTr="001C7938">
      <w:trPr>
        <w:trHeight w:val="260"/>
      </w:trPr>
      <w:tc>
        <w:tcPr>
          <w:tcW w:w="189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bottom"/>
        </w:tcPr>
        <w:p w:rsidR="001C7938" w:rsidRPr="002F6C4A" w:rsidRDefault="001C7938" w:rsidP="00445F84">
          <w:pPr>
            <w:pStyle w:val="Header"/>
            <w:jc w:val="center"/>
            <w:rPr>
              <w:rFonts w:cs="B Nazanin"/>
              <w:b/>
              <w:bCs/>
              <w:sz w:val="22"/>
              <w:szCs w:val="22"/>
            </w:rPr>
          </w:pPr>
          <w:r>
            <w:rPr>
              <w:rFonts w:cs="B Nazanin"/>
              <w:b/>
              <w:bCs/>
              <w:noProof/>
              <w:sz w:val="22"/>
              <w:szCs w:val="22"/>
              <w:lang w:bidi="ar-SA"/>
            </w:rPr>
            <w:drawing>
              <wp:inline distT="0" distB="0" distL="0" distR="0" wp14:anchorId="05F529F1" wp14:editId="2956B1E8">
                <wp:extent cx="619125" cy="676275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C7938" w:rsidRPr="002F6C4A" w:rsidRDefault="001C7938" w:rsidP="00445F84">
          <w:pPr>
            <w:jc w:val="center"/>
            <w:rPr>
              <w:rFonts w:ascii="IranNastaliq" w:hAnsi="IranNastaliq" w:cs="B Titr"/>
              <w:b/>
              <w:bCs/>
              <w:sz w:val="22"/>
              <w:szCs w:val="22"/>
            </w:rPr>
          </w:pPr>
          <w:r>
            <w:rPr>
              <w:rFonts w:cs="B Titr" w:hint="cs"/>
              <w:caps/>
              <w:sz w:val="26"/>
              <w:rtl/>
            </w:rPr>
            <w:t>صورت مجلس تحویل زمین</w:t>
          </w:r>
        </w:p>
      </w:tc>
      <w:tc>
        <w:tcPr>
          <w:tcW w:w="333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1C7938" w:rsidRPr="002F6C4A" w:rsidRDefault="001C7938" w:rsidP="00445F84">
          <w:pPr>
            <w:bidi/>
            <w:jc w:val="lowKashida"/>
            <w:rPr>
              <w:rFonts w:cs="B Nazanin"/>
              <w:color w:val="000080"/>
              <w:sz w:val="22"/>
              <w:szCs w:val="22"/>
            </w:rPr>
          </w:pPr>
          <w:r w:rsidRPr="002F6C4A">
            <w:rPr>
              <w:rFonts w:cs="B Nazanin" w:hint="cs"/>
              <w:b/>
              <w:bCs/>
              <w:sz w:val="22"/>
              <w:szCs w:val="22"/>
              <w:rtl/>
            </w:rPr>
            <w:t>کد مدرک: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                         </w:t>
          </w:r>
          <w:r w:rsidRPr="002F6C4A">
            <w:rPr>
              <w:rFonts w:cs="B Nazanin"/>
              <w:b/>
              <w:bCs/>
              <w:sz w:val="22"/>
              <w:szCs w:val="22"/>
            </w:rPr>
            <w:t></w:t>
          </w:r>
          <w:r w:rsidRPr="00756F31">
            <w:rPr>
              <w:rFonts w:ascii="Times New Roman" w:hAnsi="Times New Roman"/>
              <w:sz w:val="20"/>
              <w:szCs w:val="20"/>
            </w:rPr>
            <w:t>FM11</w:t>
          </w:r>
          <w:r>
            <w:rPr>
              <w:rFonts w:ascii="Times New Roman" w:hAnsi="Times New Roman"/>
              <w:sz w:val="20"/>
              <w:szCs w:val="20"/>
            </w:rPr>
            <w:t>1</w:t>
          </w:r>
          <w:r w:rsidRPr="002F6C4A">
            <w:rPr>
              <w:rFonts w:cs="B Nazanin"/>
              <w:b/>
              <w:bCs/>
              <w:sz w:val="22"/>
              <w:szCs w:val="22"/>
            </w:rPr>
            <w:t>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</w:p>
      </w:tc>
    </w:tr>
    <w:tr w:rsidR="001C7938" w:rsidRPr="001A20DC" w:rsidTr="001C7938">
      <w:trPr>
        <w:trHeight w:val="330"/>
      </w:trPr>
      <w:tc>
        <w:tcPr>
          <w:tcW w:w="189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1C7938" w:rsidRPr="002F6C4A" w:rsidRDefault="001C7938" w:rsidP="00445F84">
          <w:pPr>
            <w:spacing w:line="36" w:lineRule="auto"/>
            <w:jc w:val="center"/>
            <w:rPr>
              <w:rFonts w:cs="B Nazanin"/>
              <w:b/>
              <w:bCs/>
              <w:noProof/>
              <w:color w:val="000080"/>
              <w:sz w:val="22"/>
              <w:szCs w:val="22"/>
            </w:rPr>
          </w:pPr>
        </w:p>
      </w:tc>
      <w:tc>
        <w:tcPr>
          <w:tcW w:w="531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1C7938" w:rsidRPr="002F6C4A" w:rsidRDefault="001C7938" w:rsidP="00445F84">
          <w:pPr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</w:rPr>
          </w:pPr>
        </w:p>
      </w:tc>
      <w:tc>
        <w:tcPr>
          <w:tcW w:w="3330" w:type="dxa"/>
          <w:tcBorders>
            <w:left w:val="single" w:sz="4" w:space="0" w:color="auto"/>
            <w:right w:val="single" w:sz="4" w:space="0" w:color="auto"/>
          </w:tcBorders>
        </w:tcPr>
        <w:p w:rsidR="001C7938" w:rsidRPr="002F6C4A" w:rsidRDefault="001C7938" w:rsidP="00445F84">
          <w:pPr>
            <w:bidi/>
            <w:rPr>
              <w:rFonts w:cs="B Nazanin"/>
              <w:b/>
              <w:bCs/>
              <w:sz w:val="22"/>
              <w:szCs w:val="22"/>
              <w:rtl/>
            </w:rPr>
          </w:pPr>
          <w:r w:rsidRPr="002F6C4A"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 و تاریخ بازنگری:  </w:t>
          </w:r>
          <w:r>
            <w:rPr>
              <w:rFonts w:cs="B Nazanin"/>
              <w:sz w:val="22"/>
              <w:szCs w:val="22"/>
            </w:rPr>
            <w:t></w:t>
          </w:r>
          <w:r>
            <w:rPr>
              <w:rFonts w:cs="B Nazanin"/>
              <w:sz w:val="22"/>
              <w:szCs w:val="22"/>
            </w:rPr>
            <w:t></w:t>
          </w:r>
          <w:r w:rsidRPr="002F6C4A">
            <w:rPr>
              <w:rFonts w:cs="B Nazanin" w:hint="cs"/>
              <w:sz w:val="22"/>
              <w:szCs w:val="22"/>
              <w:rtl/>
            </w:rPr>
            <w:t>-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>13</w:t>
          </w:r>
          <w:r w:rsidRPr="002F6C4A">
            <w:rPr>
              <w:rFonts w:cs="B Nazanin" w:hint="cs"/>
              <w:b/>
              <w:bCs/>
              <w:sz w:val="22"/>
              <w:szCs w:val="22"/>
              <w:rtl/>
            </w:rPr>
            <w:t>/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>09</w:t>
          </w:r>
          <w:r w:rsidRPr="002F6C4A">
            <w:rPr>
              <w:rFonts w:cs="B Nazanin" w:hint="cs"/>
              <w:b/>
              <w:bCs/>
              <w:sz w:val="22"/>
              <w:szCs w:val="22"/>
              <w:rtl/>
            </w:rPr>
            <w:t>/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>1401</w:t>
          </w:r>
        </w:p>
      </w:tc>
    </w:tr>
    <w:tr w:rsidR="001C7938" w:rsidRPr="001A20DC" w:rsidTr="001C7938">
      <w:trPr>
        <w:trHeight w:val="332"/>
      </w:trPr>
      <w:tc>
        <w:tcPr>
          <w:tcW w:w="189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7938" w:rsidRPr="002F6C4A" w:rsidRDefault="001C7938" w:rsidP="00445F84">
          <w:pPr>
            <w:spacing w:line="36" w:lineRule="auto"/>
            <w:jc w:val="center"/>
            <w:rPr>
              <w:rFonts w:cs="B Nazanin"/>
              <w:b/>
              <w:bCs/>
              <w:noProof/>
              <w:color w:val="000080"/>
              <w:sz w:val="22"/>
              <w:szCs w:val="22"/>
            </w:rPr>
          </w:pPr>
        </w:p>
      </w:tc>
      <w:tc>
        <w:tcPr>
          <w:tcW w:w="53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7938" w:rsidRPr="002F6C4A" w:rsidRDefault="001C7938" w:rsidP="00445F84">
          <w:pPr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</w:rPr>
          </w:pPr>
        </w:p>
      </w:tc>
      <w:tc>
        <w:tcPr>
          <w:tcW w:w="333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7938" w:rsidRPr="002F6C4A" w:rsidRDefault="001C7938" w:rsidP="00445F84">
          <w:pPr>
            <w:bidi/>
            <w:rPr>
              <w:rFonts w:cs="B Mitra"/>
              <w:b/>
              <w:bCs/>
              <w:sz w:val="22"/>
              <w:szCs w:val="22"/>
              <w:rtl/>
            </w:rPr>
          </w:pPr>
          <w:r w:rsidRPr="002F6C4A">
            <w:rPr>
              <w:rFonts w:cs="B Nazanin" w:hint="cs"/>
              <w:b/>
              <w:bCs/>
              <w:sz w:val="22"/>
              <w:szCs w:val="22"/>
              <w:rtl/>
            </w:rPr>
            <w:t xml:space="preserve">شماره صفحه:      </w:t>
          </w:r>
          <w:r w:rsidRPr="002F6C4A">
            <w:rPr>
              <w:rFonts w:cs="B Nazanin"/>
              <w:b/>
              <w:bCs/>
              <w:sz w:val="22"/>
              <w:szCs w:val="22"/>
            </w:rPr>
            <w:t></w:t>
          </w:r>
          <w:r w:rsidRPr="002F6C4A">
            <w:rPr>
              <w:rFonts w:cs="B Nazanin"/>
              <w:b/>
              <w:bCs/>
              <w:sz w:val="22"/>
              <w:szCs w:val="22"/>
            </w:rPr>
            <w:t></w:t>
          </w:r>
          <w:r w:rsidRPr="002F6C4A">
            <w:rPr>
              <w:rFonts w:cs="B Nazanin"/>
              <w:b/>
              <w:bCs/>
              <w:sz w:val="22"/>
              <w:szCs w:val="22"/>
            </w:rPr>
            <w:t></w:t>
          </w:r>
          <w:r w:rsidRPr="002F6C4A">
            <w:rPr>
              <w:rFonts w:cs="B Nazanin"/>
              <w:b/>
              <w:bCs/>
              <w:sz w:val="22"/>
              <w:szCs w:val="22"/>
            </w:rPr>
            <w:t></w:t>
          </w:r>
          <w:r w:rsidRPr="002F6C4A">
            <w:rPr>
              <w:rFonts w:cs="B Nazanin"/>
              <w:b/>
              <w:bCs/>
              <w:sz w:val="22"/>
              <w:szCs w:val="22"/>
            </w:rPr>
            <w:t></w:t>
          </w:r>
          <w:r w:rsidRPr="002F6C4A">
            <w:rPr>
              <w:rFonts w:cs="B Nazanin"/>
              <w:b/>
              <w:bCs/>
              <w:sz w:val="22"/>
              <w:szCs w:val="22"/>
            </w:rPr>
            <w:t></w:t>
          </w:r>
          <w:r w:rsidRPr="002F6C4A">
            <w:rPr>
              <w:rFonts w:cs="B Nazanin"/>
              <w:b/>
              <w:bCs/>
              <w:sz w:val="22"/>
              <w:szCs w:val="22"/>
            </w:rPr>
            <w:t>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         </w:t>
          </w:r>
          <w:r w:rsidRPr="002F6C4A">
            <w:rPr>
              <w:rFonts w:cs="B Nazanin"/>
              <w:b/>
              <w:bCs/>
              <w:sz w:val="22"/>
              <w:szCs w:val="22"/>
            </w:rPr>
            <w:t></w:t>
          </w:r>
          <w:r w:rsidRPr="002F6C4A">
            <w:rPr>
              <w:rFonts w:cs="B Nazanin"/>
              <w:b/>
              <w:bCs/>
              <w:sz w:val="22"/>
              <w:szCs w:val="22"/>
            </w:rPr>
            <w:t></w:t>
          </w:r>
          <w:r w:rsidRPr="002F6C4A">
            <w:rPr>
              <w:rFonts w:cs="B Nazanin"/>
              <w:b/>
              <w:bCs/>
              <w:sz w:val="22"/>
              <w:szCs w:val="22"/>
            </w:rPr>
            <w:t></w:t>
          </w:r>
          <w:r w:rsidRPr="002F6C4A">
            <w:rPr>
              <w:rFonts w:cs="B Nazanin"/>
              <w:b/>
              <w:bCs/>
              <w:sz w:val="22"/>
              <w:szCs w:val="22"/>
            </w:rPr>
            <w:t></w:t>
          </w:r>
          <w:r w:rsidRPr="002F6C4A">
            <w:rPr>
              <w:rFonts w:cs="B Nazanin" w:hint="cs"/>
              <w:b/>
              <w:bCs/>
              <w:sz w:val="22"/>
              <w:szCs w:val="22"/>
              <w:rtl/>
            </w:rPr>
            <w:t xml:space="preserve">     </w:t>
          </w:r>
          <w:r w:rsidRPr="002F6C4A">
            <w:rPr>
              <w:rFonts w:cs="B Mitra"/>
              <w:b/>
              <w:bCs/>
              <w:sz w:val="22"/>
              <w:szCs w:val="22"/>
              <w:rtl/>
            </w:rPr>
            <w:fldChar w:fldCharType="begin"/>
          </w:r>
          <w:r w:rsidRPr="002F6C4A">
            <w:rPr>
              <w:rFonts w:cs="B Mitra"/>
              <w:b/>
              <w:bCs/>
              <w:sz w:val="22"/>
              <w:szCs w:val="22"/>
            </w:rPr>
            <w:instrText xml:space="preserve"> PAGE </w:instrText>
          </w:r>
          <w:r w:rsidRPr="002F6C4A">
            <w:rPr>
              <w:rFonts w:cs="B Mitra"/>
              <w:b/>
              <w:bCs/>
              <w:sz w:val="22"/>
              <w:szCs w:val="22"/>
              <w:rtl/>
            </w:rPr>
            <w:fldChar w:fldCharType="separate"/>
          </w:r>
          <w:r w:rsidR="00A563F6">
            <w:rPr>
              <w:rFonts w:cs="B Mitra"/>
              <w:b/>
              <w:bCs/>
              <w:noProof/>
              <w:sz w:val="22"/>
              <w:szCs w:val="22"/>
              <w:rtl/>
            </w:rPr>
            <w:t>1</w:t>
          </w:r>
          <w:r w:rsidRPr="002F6C4A">
            <w:rPr>
              <w:rFonts w:cs="B Mitra"/>
              <w:b/>
              <w:bCs/>
              <w:sz w:val="22"/>
              <w:szCs w:val="22"/>
              <w:rtl/>
            </w:rPr>
            <w:fldChar w:fldCharType="end"/>
          </w:r>
          <w:r w:rsidRPr="002F6C4A">
            <w:rPr>
              <w:rFonts w:cs="B Mitra"/>
              <w:b/>
              <w:bCs/>
              <w:sz w:val="22"/>
              <w:szCs w:val="22"/>
            </w:rPr>
            <w:t></w:t>
          </w:r>
          <w:r w:rsidRPr="002F6C4A">
            <w:rPr>
              <w:rFonts w:cs="B Mitra" w:hint="cs"/>
              <w:sz w:val="22"/>
              <w:szCs w:val="22"/>
              <w:rtl/>
            </w:rPr>
            <w:t>از</w:t>
          </w:r>
          <w:r w:rsidRPr="002F6C4A">
            <w:rPr>
              <w:rFonts w:cs="B Mitra"/>
              <w:sz w:val="22"/>
              <w:szCs w:val="22"/>
            </w:rPr>
            <w:t></w:t>
          </w:r>
          <w:r w:rsidRPr="002F6C4A">
            <w:rPr>
              <w:rFonts w:cs="B Mitra"/>
              <w:b/>
              <w:bCs/>
              <w:sz w:val="22"/>
              <w:szCs w:val="22"/>
            </w:rPr>
            <w:fldChar w:fldCharType="begin"/>
          </w:r>
          <w:r w:rsidRPr="002F6C4A">
            <w:rPr>
              <w:rFonts w:cs="B Mitra"/>
              <w:b/>
              <w:bCs/>
              <w:sz w:val="22"/>
              <w:szCs w:val="22"/>
            </w:rPr>
            <w:instrText xml:space="preserve"> PAGE </w:instrText>
          </w:r>
          <w:r w:rsidRPr="002F6C4A">
            <w:rPr>
              <w:rFonts w:cs="B Mitra"/>
              <w:b/>
              <w:bCs/>
              <w:sz w:val="22"/>
              <w:szCs w:val="22"/>
            </w:rPr>
            <w:fldChar w:fldCharType="separate"/>
          </w:r>
          <w:r w:rsidR="00A563F6">
            <w:rPr>
              <w:rFonts w:cs="B Mitra"/>
              <w:b/>
              <w:bCs/>
              <w:noProof/>
              <w:sz w:val="22"/>
              <w:szCs w:val="22"/>
              <w:rtl/>
            </w:rPr>
            <w:t>1</w:t>
          </w:r>
          <w:r w:rsidRPr="002F6C4A">
            <w:rPr>
              <w:rFonts w:cs="B Mitra"/>
              <w:b/>
              <w:bCs/>
              <w:sz w:val="22"/>
              <w:szCs w:val="22"/>
            </w:rPr>
            <w:fldChar w:fldCharType="end"/>
          </w:r>
        </w:p>
      </w:tc>
    </w:tr>
  </w:tbl>
  <w:p w:rsidR="001C7938" w:rsidRDefault="001C7938" w:rsidP="001C7938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854C1"/>
    <w:multiLevelType w:val="hybridMultilevel"/>
    <w:tmpl w:val="5A76FE6A"/>
    <w:lvl w:ilvl="0" w:tplc="D5360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38"/>
    <w:rsid w:val="001C7938"/>
    <w:rsid w:val="00595ABD"/>
    <w:rsid w:val="00A563F6"/>
    <w:rsid w:val="00F05650"/>
    <w:rsid w:val="00F7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938"/>
    <w:pPr>
      <w:spacing w:after="0" w:line="240" w:lineRule="auto"/>
    </w:pPr>
    <w:rPr>
      <w:rFonts w:ascii="IPT.Yagut" w:eastAsia="Times New Roman" w:hAnsi="IPT.Yagut" w:cs="Times New Roma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938"/>
    <w:rPr>
      <w:rFonts w:ascii="IPT.Yagut" w:eastAsia="Times New Roman" w:hAnsi="IPT.Yagut" w:cs="Times New Roman"/>
      <w:sz w:val="28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C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938"/>
    <w:rPr>
      <w:rFonts w:ascii="IPT.Yagut" w:eastAsia="Times New Roman" w:hAnsi="IPT.Yagut" w:cs="Times New Roman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938"/>
    <w:rPr>
      <w:rFonts w:ascii="Tahoma" w:eastAsia="Times New Roman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1C7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938"/>
    <w:pPr>
      <w:spacing w:after="0" w:line="240" w:lineRule="auto"/>
    </w:pPr>
    <w:rPr>
      <w:rFonts w:ascii="IPT.Yagut" w:eastAsia="Times New Roman" w:hAnsi="IPT.Yagut" w:cs="Times New Roma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938"/>
    <w:rPr>
      <w:rFonts w:ascii="IPT.Yagut" w:eastAsia="Times New Roman" w:hAnsi="IPT.Yagut" w:cs="Times New Roman"/>
      <w:sz w:val="28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C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938"/>
    <w:rPr>
      <w:rFonts w:ascii="IPT.Yagut" w:eastAsia="Times New Roman" w:hAnsi="IPT.Yagut" w:cs="Times New Roman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938"/>
    <w:rPr>
      <w:rFonts w:ascii="Tahoma" w:eastAsia="Times New Roman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1C7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Azadeh Ranjbar</dc:creator>
  <cp:lastModifiedBy>Azadeh Ranjbar</cp:lastModifiedBy>
  <cp:revision>3</cp:revision>
  <dcterms:created xsi:type="dcterms:W3CDTF">2022-12-04T08:39:00Z</dcterms:created>
  <dcterms:modified xsi:type="dcterms:W3CDTF">2022-12-04T09:31:00Z</dcterms:modified>
</cp:coreProperties>
</file>